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CD5227E" w14:textId="77777777" w:rsidR="001662C2" w:rsidRDefault="004352C3">
      <w:r>
        <w:rPr>
          <w:noProof/>
        </w:rPr>
        <w:drawing>
          <wp:anchor distT="0" distB="0" distL="0" distR="0" simplePos="0" relativeHeight="251658240" behindDoc="0" locked="0" layoutInCell="0" allowOverlap="1" wp14:anchorId="6882A51F" wp14:editId="77057831">
            <wp:simplePos x="0" y="0"/>
            <wp:positionH relativeFrom="margin">
              <wp:posOffset>-66674</wp:posOffset>
            </wp:positionH>
            <wp:positionV relativeFrom="paragraph">
              <wp:posOffset>619125</wp:posOffset>
            </wp:positionV>
            <wp:extent cx="2857292" cy="1269245"/>
            <wp:effectExtent l="0" t="0" r="0" b="0"/>
            <wp:wrapSquare wrapText="bothSides" distT="0" distB="0" distL="0" distR="0"/>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8" cstate="print"/>
                    <a:srcRect/>
                    <a:stretch>
                      <a:fillRect/>
                    </a:stretch>
                  </pic:blipFill>
                  <pic:spPr>
                    <a:xfrm>
                      <a:off x="0" y="0"/>
                      <a:ext cx="2857292" cy="1269245"/>
                    </a:xfrm>
                    <a:prstGeom prst="rect">
                      <a:avLst/>
                    </a:prstGeom>
                    <a:ln/>
                  </pic:spPr>
                </pic:pic>
              </a:graphicData>
            </a:graphic>
          </wp:anchor>
        </w:drawing>
      </w:r>
    </w:p>
    <w:tbl>
      <w:tblPr>
        <w:tblStyle w:val="a"/>
        <w:tblW w:w="4845" w:type="dxa"/>
        <w:tblInd w:w="5120" w:type="dxa"/>
        <w:tblBorders>
          <w:top w:val="single" w:sz="36" w:space="0" w:color="1F497D"/>
          <w:bottom w:val="single" w:sz="36" w:space="0" w:color="1F497D"/>
          <w:insideH w:val="single" w:sz="36" w:space="0" w:color="1F497D"/>
          <w:insideV w:val="single" w:sz="36" w:space="0" w:color="9BBB59"/>
        </w:tblBorders>
        <w:tblLayout w:type="fixed"/>
        <w:tblLook w:val="0400" w:firstRow="0" w:lastRow="0" w:firstColumn="0" w:lastColumn="0" w:noHBand="0" w:noVBand="1"/>
      </w:tblPr>
      <w:tblGrid>
        <w:gridCol w:w="4845"/>
      </w:tblGrid>
      <w:tr w:rsidR="001662C2" w14:paraId="6A48779E" w14:textId="77777777">
        <w:trPr>
          <w:trHeight w:val="4300"/>
        </w:trPr>
        <w:tc>
          <w:tcPr>
            <w:tcW w:w="4845" w:type="dxa"/>
          </w:tcPr>
          <w:p w14:paraId="6798E342" w14:textId="77777777" w:rsidR="00AD5111" w:rsidRDefault="00AD5111">
            <w:pPr>
              <w:spacing w:line="240" w:lineRule="auto"/>
              <w:rPr>
                <w:rFonts w:ascii="Cambria" w:eastAsia="Cambria" w:hAnsi="Cambria" w:cs="Cambria"/>
                <w:sz w:val="72"/>
                <w:szCs w:val="72"/>
              </w:rPr>
            </w:pPr>
            <w:r>
              <w:rPr>
                <w:rFonts w:ascii="Cambria" w:eastAsia="Cambria" w:hAnsi="Cambria" w:cs="Cambria"/>
                <w:sz w:val="72"/>
                <w:szCs w:val="72"/>
              </w:rPr>
              <w:t xml:space="preserve">Web </w:t>
            </w:r>
            <w:r w:rsidRPr="00AD5111">
              <w:rPr>
                <w:rFonts w:ascii="Cambria" w:eastAsia="Cambria" w:hAnsi="Cambria" w:cs="Cambria"/>
                <w:sz w:val="72"/>
                <w:szCs w:val="72"/>
              </w:rPr>
              <w:t>Trade</w:t>
            </w:r>
          </w:p>
          <w:p w14:paraId="6F53509D" w14:textId="77777777" w:rsidR="001662C2" w:rsidRPr="00AD5111" w:rsidRDefault="004352C3">
            <w:pPr>
              <w:spacing w:line="240" w:lineRule="auto"/>
              <w:rPr>
                <w:rFonts w:ascii="Cambria" w:eastAsia="Cambria" w:hAnsi="Cambria" w:cs="Cambria"/>
                <w:sz w:val="72"/>
                <w:szCs w:val="72"/>
              </w:rPr>
            </w:pPr>
            <w:r>
              <w:rPr>
                <w:rFonts w:ascii="Cambria" w:eastAsia="Cambria" w:hAnsi="Cambria" w:cs="Cambria"/>
                <w:sz w:val="72"/>
                <w:szCs w:val="72"/>
              </w:rPr>
              <w:t>User Guide</w:t>
            </w:r>
          </w:p>
        </w:tc>
      </w:tr>
      <w:tr w:rsidR="001662C2" w14:paraId="1FEEA6C8" w14:textId="77777777">
        <w:trPr>
          <w:trHeight w:val="980"/>
        </w:trPr>
        <w:tc>
          <w:tcPr>
            <w:tcW w:w="4845" w:type="dxa"/>
          </w:tcPr>
          <w:p w14:paraId="7921C77B" w14:textId="77777777" w:rsidR="001662C2" w:rsidRDefault="004352C3">
            <w:pPr>
              <w:spacing w:line="240" w:lineRule="auto"/>
            </w:pPr>
            <w:r>
              <w:rPr>
                <w:rFonts w:ascii="Calibri" w:eastAsia="Calibri" w:hAnsi="Calibri" w:cs="Calibri"/>
                <w:sz w:val="40"/>
                <w:szCs w:val="40"/>
              </w:rPr>
              <w:t xml:space="preserve">     </w:t>
            </w:r>
          </w:p>
        </w:tc>
      </w:tr>
      <w:tr w:rsidR="001662C2" w14:paraId="08255155" w14:textId="77777777">
        <w:trPr>
          <w:trHeight w:val="340"/>
        </w:trPr>
        <w:tc>
          <w:tcPr>
            <w:tcW w:w="4845" w:type="dxa"/>
          </w:tcPr>
          <w:p w14:paraId="21810C1E" w14:textId="77777777" w:rsidR="001662C2" w:rsidRDefault="004352C3">
            <w:pPr>
              <w:spacing w:line="240" w:lineRule="auto"/>
            </w:pPr>
            <w:r>
              <w:rPr>
                <w:rFonts w:ascii="Calibri" w:eastAsia="Calibri" w:hAnsi="Calibri" w:cs="Calibri"/>
                <w:sz w:val="28"/>
                <w:szCs w:val="28"/>
              </w:rPr>
              <w:t>Dave Pert</w:t>
            </w:r>
          </w:p>
          <w:p w14:paraId="6EBA9CFC" w14:textId="77777777" w:rsidR="001662C2" w:rsidRDefault="001662C2">
            <w:pPr>
              <w:spacing w:line="240" w:lineRule="auto"/>
            </w:pPr>
          </w:p>
        </w:tc>
      </w:tr>
    </w:tbl>
    <w:p w14:paraId="1AADDF01" w14:textId="77777777" w:rsidR="001662C2" w:rsidRDefault="001662C2"/>
    <w:p w14:paraId="1B50FAE3" w14:textId="77777777" w:rsidR="00C16DEF" w:rsidRDefault="00C16DEF">
      <w:r>
        <w:br w:type="page"/>
      </w:r>
    </w:p>
    <w:p w14:paraId="0CB5A1EC" w14:textId="77777777" w:rsidR="001662C2" w:rsidRDefault="004352C3">
      <w:pPr>
        <w:pStyle w:val="Heading1"/>
      </w:pPr>
      <w:bookmarkStart w:id="0" w:name="_qivpjk48efp7" w:colFirst="0" w:colLast="0"/>
      <w:bookmarkEnd w:id="0"/>
      <w:r>
        <w:lastRenderedPageBreak/>
        <w:t>Table of Contents</w:t>
      </w:r>
    </w:p>
    <w:p w14:paraId="2F118AD7" w14:textId="77777777" w:rsidR="001662C2" w:rsidRDefault="00000000" w:rsidP="00C16DEF">
      <w:pPr>
        <w:ind w:left="360"/>
      </w:pPr>
      <w:hyperlink w:anchor="_1fob9te">
        <w:r w:rsidR="004352C3">
          <w:rPr>
            <w:color w:val="1155CC"/>
            <w:u w:val="single"/>
          </w:rPr>
          <w:t>Introduction</w:t>
        </w:r>
      </w:hyperlink>
    </w:p>
    <w:p w14:paraId="4F08251C" w14:textId="77777777" w:rsidR="001662C2" w:rsidRDefault="00000000" w:rsidP="00C16DEF">
      <w:pPr>
        <w:ind w:left="360"/>
      </w:pPr>
      <w:hyperlink w:anchor="_3znysh7">
        <w:r w:rsidR="004352C3">
          <w:rPr>
            <w:color w:val="1155CC"/>
            <w:u w:val="single"/>
          </w:rPr>
          <w:t>Site Homepage</w:t>
        </w:r>
      </w:hyperlink>
    </w:p>
    <w:p w14:paraId="06847632" w14:textId="77777777" w:rsidR="001662C2" w:rsidRDefault="00000000" w:rsidP="00C16DEF">
      <w:pPr>
        <w:ind w:left="360"/>
      </w:pPr>
      <w:hyperlink w:anchor="_2et92p0">
        <w:r w:rsidR="004352C3">
          <w:rPr>
            <w:color w:val="1155CC"/>
            <w:u w:val="single"/>
          </w:rPr>
          <w:t>Using the site to view a product</w:t>
        </w:r>
      </w:hyperlink>
    </w:p>
    <w:p w14:paraId="22B71988" w14:textId="77777777" w:rsidR="001662C2" w:rsidRDefault="00000000" w:rsidP="00C16DEF">
      <w:pPr>
        <w:ind w:left="720"/>
      </w:pPr>
      <w:hyperlink w:anchor="_tyjcwt">
        <w:r w:rsidR="004352C3">
          <w:rPr>
            <w:color w:val="1155CC"/>
            <w:u w:val="single"/>
          </w:rPr>
          <w:t>Group Selection</w:t>
        </w:r>
      </w:hyperlink>
    </w:p>
    <w:p w14:paraId="655B472D" w14:textId="77777777" w:rsidR="001662C2" w:rsidRDefault="00000000" w:rsidP="00C16DEF">
      <w:pPr>
        <w:ind w:left="1080"/>
      </w:pPr>
      <w:hyperlink w:anchor="_3dy6vkm">
        <w:r w:rsidR="004352C3">
          <w:rPr>
            <w:color w:val="1155CC"/>
            <w:u w:val="single"/>
          </w:rPr>
          <w:t>Compare</w:t>
        </w:r>
      </w:hyperlink>
    </w:p>
    <w:p w14:paraId="79C68234" w14:textId="77777777" w:rsidR="001662C2" w:rsidRDefault="00000000" w:rsidP="00C16DEF">
      <w:pPr>
        <w:ind w:left="1080"/>
      </w:pPr>
      <w:hyperlink w:anchor="_1t3h5sf">
        <w:r w:rsidR="004352C3">
          <w:rPr>
            <w:color w:val="1155CC"/>
            <w:u w:val="single"/>
          </w:rPr>
          <w:t>Filtering</w:t>
        </w:r>
      </w:hyperlink>
    </w:p>
    <w:p w14:paraId="4F7E0491" w14:textId="77777777" w:rsidR="001662C2" w:rsidRDefault="00000000" w:rsidP="00C16DEF">
      <w:pPr>
        <w:ind w:left="720"/>
      </w:pPr>
      <w:hyperlink w:anchor="_4d34og8">
        <w:r w:rsidR="004352C3">
          <w:rPr>
            <w:color w:val="1155CC"/>
            <w:u w:val="single"/>
          </w:rPr>
          <w:t>Product Selection</w:t>
        </w:r>
      </w:hyperlink>
    </w:p>
    <w:p w14:paraId="30821C4C" w14:textId="77777777" w:rsidR="001662C2" w:rsidRDefault="00000000" w:rsidP="00C16DEF">
      <w:pPr>
        <w:ind w:left="720"/>
      </w:pPr>
      <w:hyperlink w:anchor="_2s8eyo1">
        <w:r w:rsidR="004352C3">
          <w:rPr>
            <w:color w:val="1155CC"/>
            <w:u w:val="single"/>
          </w:rPr>
          <w:t>Previous Parts</w:t>
        </w:r>
      </w:hyperlink>
    </w:p>
    <w:p w14:paraId="0A845F7D" w14:textId="77777777" w:rsidR="001662C2" w:rsidRDefault="00000000" w:rsidP="00C16DEF">
      <w:pPr>
        <w:ind w:left="720"/>
      </w:pPr>
      <w:hyperlink w:anchor="_17dp8vu">
        <w:r w:rsidR="004352C3">
          <w:rPr>
            <w:color w:val="1155CC"/>
            <w:u w:val="single"/>
          </w:rPr>
          <w:t>Basket Import</w:t>
        </w:r>
      </w:hyperlink>
    </w:p>
    <w:p w14:paraId="134FE3A7" w14:textId="77777777" w:rsidR="001662C2" w:rsidRDefault="00000000" w:rsidP="00C16DEF">
      <w:pPr>
        <w:ind w:left="720"/>
      </w:pPr>
      <w:hyperlink w:anchor="_3rdcrjn">
        <w:r w:rsidR="004352C3">
          <w:rPr>
            <w:color w:val="1155CC"/>
            <w:u w:val="single"/>
          </w:rPr>
          <w:t>Order</w:t>
        </w:r>
      </w:hyperlink>
    </w:p>
    <w:p w14:paraId="7ADD3BB5" w14:textId="77777777" w:rsidR="001662C2" w:rsidRDefault="00000000" w:rsidP="00C16DEF">
      <w:pPr>
        <w:ind w:left="360"/>
      </w:pPr>
      <w:hyperlink w:anchor="_26in1rg">
        <w:r w:rsidR="004352C3">
          <w:rPr>
            <w:color w:val="1155CC"/>
            <w:u w:val="single"/>
          </w:rPr>
          <w:t>Menu Options</w:t>
        </w:r>
      </w:hyperlink>
    </w:p>
    <w:p w14:paraId="144877E2" w14:textId="77777777" w:rsidR="001662C2" w:rsidRDefault="00000000" w:rsidP="00C16DEF">
      <w:pPr>
        <w:ind w:left="720"/>
      </w:pPr>
      <w:hyperlink w:anchor="_lnxbz9">
        <w:r w:rsidR="004352C3">
          <w:rPr>
            <w:color w:val="1155CC"/>
            <w:u w:val="single"/>
          </w:rPr>
          <w:t>My Invoices</w:t>
        </w:r>
      </w:hyperlink>
    </w:p>
    <w:p w14:paraId="3B2BC695" w14:textId="77777777" w:rsidR="001662C2" w:rsidRDefault="00000000" w:rsidP="00C16DEF">
      <w:pPr>
        <w:ind w:left="720"/>
      </w:pPr>
      <w:hyperlink w:anchor="_35nkun2">
        <w:r w:rsidR="004352C3">
          <w:rPr>
            <w:color w:val="1155CC"/>
            <w:u w:val="single"/>
          </w:rPr>
          <w:t>My Payments</w:t>
        </w:r>
      </w:hyperlink>
    </w:p>
    <w:p w14:paraId="196E25C9" w14:textId="77777777" w:rsidR="001662C2" w:rsidRDefault="00000000" w:rsidP="00C16DEF">
      <w:pPr>
        <w:ind w:left="720"/>
      </w:pPr>
      <w:hyperlink w:anchor="_1ksv4uv">
        <w:r w:rsidR="004352C3">
          <w:rPr>
            <w:color w:val="1155CC"/>
            <w:u w:val="single"/>
          </w:rPr>
          <w:t>My VRM History</w:t>
        </w:r>
      </w:hyperlink>
    </w:p>
    <w:p w14:paraId="31AC59D3" w14:textId="77777777" w:rsidR="001662C2" w:rsidRDefault="00000000" w:rsidP="00C16DEF">
      <w:pPr>
        <w:ind w:left="720"/>
      </w:pPr>
      <w:hyperlink w:anchor="_44sinio">
        <w:r w:rsidR="004352C3">
          <w:rPr>
            <w:color w:val="1155CC"/>
            <w:u w:val="single"/>
          </w:rPr>
          <w:t>My Orders</w:t>
        </w:r>
      </w:hyperlink>
    </w:p>
    <w:p w14:paraId="3BFECA45" w14:textId="77777777" w:rsidR="001662C2" w:rsidRDefault="00000000" w:rsidP="00C16DEF">
      <w:pPr>
        <w:ind w:left="720"/>
      </w:pPr>
      <w:hyperlink w:anchor="_2jxsxqh">
        <w:r w:rsidR="004352C3">
          <w:rPr>
            <w:color w:val="1155CC"/>
            <w:u w:val="single"/>
          </w:rPr>
          <w:t>My Account</w:t>
        </w:r>
      </w:hyperlink>
    </w:p>
    <w:p w14:paraId="38A29202" w14:textId="77777777" w:rsidR="003F75AD" w:rsidRDefault="003F75AD" w:rsidP="00C16DEF">
      <w:pPr>
        <w:ind w:left="1080"/>
      </w:pPr>
    </w:p>
    <w:p w14:paraId="4FC82181" w14:textId="77777777" w:rsidR="003F75AD" w:rsidRDefault="003F75AD" w:rsidP="00C16DEF">
      <w:pPr>
        <w:ind w:left="1080"/>
      </w:pPr>
    </w:p>
    <w:p w14:paraId="4BBA3657" w14:textId="77777777" w:rsidR="001662C2" w:rsidRDefault="00715E9B" w:rsidP="00C16DEF">
      <w:pPr>
        <w:ind w:left="1080"/>
      </w:pPr>
      <w:r>
        <w:t xml:space="preserve"> </w:t>
      </w:r>
    </w:p>
    <w:p w14:paraId="41C397B3" w14:textId="77777777" w:rsidR="001662C2" w:rsidRDefault="003F75AD" w:rsidP="00C16DEF">
      <w:pPr>
        <w:ind w:left="1080"/>
      </w:pPr>
      <w:r>
        <w:t xml:space="preserve"> </w:t>
      </w:r>
    </w:p>
    <w:p w14:paraId="079F7DAE" w14:textId="77777777" w:rsidR="001662C2" w:rsidRDefault="001662C2"/>
    <w:p w14:paraId="0CA532E9" w14:textId="77777777" w:rsidR="00715E9B" w:rsidRDefault="00715E9B"/>
    <w:p w14:paraId="389EDF0D" w14:textId="77777777" w:rsidR="001662C2" w:rsidRDefault="004352C3">
      <w:pPr>
        <w:pStyle w:val="Heading1"/>
      </w:pPr>
      <w:bookmarkStart w:id="1" w:name="_4wnge86q2i8w" w:colFirst="0" w:colLast="0"/>
      <w:bookmarkEnd w:id="1"/>
      <w:r>
        <w:lastRenderedPageBreak/>
        <w:t>Version History</w:t>
      </w:r>
    </w:p>
    <w:tbl>
      <w:tblPr>
        <w:tblStyle w:val="a0"/>
        <w:tblW w:w="9810" w:type="dxa"/>
        <w:tblInd w:w="-115" w:type="dxa"/>
        <w:tblBorders>
          <w:top w:val="single" w:sz="8" w:space="0" w:color="4F81BD"/>
          <w:left w:val="single" w:sz="8" w:space="0" w:color="4F81BD"/>
          <w:bottom w:val="single" w:sz="8" w:space="0" w:color="4F81BD"/>
          <w:right w:val="single" w:sz="8" w:space="0" w:color="4F81BD"/>
        </w:tblBorders>
        <w:tblLayout w:type="fixed"/>
        <w:tblLook w:val="04A0" w:firstRow="1" w:lastRow="0" w:firstColumn="1" w:lastColumn="0" w:noHBand="0" w:noVBand="1"/>
      </w:tblPr>
      <w:tblGrid>
        <w:gridCol w:w="1275"/>
        <w:gridCol w:w="1290"/>
        <w:gridCol w:w="1650"/>
        <w:gridCol w:w="5595"/>
      </w:tblGrid>
      <w:tr w:rsidR="001662C2" w14:paraId="519FF713"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41DFB75C" w14:textId="77777777" w:rsidR="001662C2" w:rsidRDefault="004352C3">
            <w:pPr>
              <w:contextualSpacing w:val="0"/>
            </w:pPr>
            <w:r>
              <w:rPr>
                <w:b w:val="0"/>
              </w:rPr>
              <w:t>Version</w:t>
            </w:r>
          </w:p>
        </w:tc>
        <w:tc>
          <w:tcPr>
            <w:tcW w:w="1290" w:type="dxa"/>
          </w:tcPr>
          <w:p w14:paraId="3E8A22C2" w14:textId="77777777" w:rsidR="001662C2" w:rsidRDefault="004352C3">
            <w:pPr>
              <w:contextualSpacing w:val="0"/>
              <w:cnfStyle w:val="100000000000" w:firstRow="1" w:lastRow="0" w:firstColumn="0" w:lastColumn="0" w:oddVBand="0" w:evenVBand="0" w:oddHBand="0" w:evenHBand="0" w:firstRowFirstColumn="0" w:firstRowLastColumn="0" w:lastRowFirstColumn="0" w:lastRowLastColumn="0"/>
            </w:pPr>
            <w:r>
              <w:rPr>
                <w:b w:val="0"/>
              </w:rPr>
              <w:t>Date</w:t>
            </w:r>
          </w:p>
        </w:tc>
        <w:tc>
          <w:tcPr>
            <w:tcW w:w="1650" w:type="dxa"/>
          </w:tcPr>
          <w:p w14:paraId="54643A40" w14:textId="77777777" w:rsidR="001662C2" w:rsidRDefault="004352C3">
            <w:pPr>
              <w:contextualSpacing w:val="0"/>
              <w:cnfStyle w:val="100000000000" w:firstRow="1" w:lastRow="0" w:firstColumn="0" w:lastColumn="0" w:oddVBand="0" w:evenVBand="0" w:oddHBand="0" w:evenHBand="0" w:firstRowFirstColumn="0" w:firstRowLastColumn="0" w:lastRowFirstColumn="0" w:lastRowLastColumn="0"/>
            </w:pPr>
            <w:r>
              <w:rPr>
                <w:b w:val="0"/>
              </w:rPr>
              <w:t>Who</w:t>
            </w:r>
          </w:p>
        </w:tc>
        <w:tc>
          <w:tcPr>
            <w:tcW w:w="5595" w:type="dxa"/>
          </w:tcPr>
          <w:p w14:paraId="241B97EC" w14:textId="77777777" w:rsidR="001662C2" w:rsidRDefault="004352C3">
            <w:pPr>
              <w:contextualSpacing w:val="0"/>
              <w:cnfStyle w:val="100000000000" w:firstRow="1" w:lastRow="0" w:firstColumn="0" w:lastColumn="0" w:oddVBand="0" w:evenVBand="0" w:oddHBand="0" w:evenHBand="0" w:firstRowFirstColumn="0" w:firstRowLastColumn="0" w:lastRowFirstColumn="0" w:lastRowLastColumn="0"/>
            </w:pPr>
            <w:r>
              <w:rPr>
                <w:b w:val="0"/>
              </w:rPr>
              <w:t>Comments</w:t>
            </w:r>
          </w:p>
        </w:tc>
      </w:tr>
      <w:tr w:rsidR="001662C2" w14:paraId="2638FCB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00D6728A" w14:textId="77777777" w:rsidR="001662C2" w:rsidRDefault="004352C3">
            <w:pPr>
              <w:contextualSpacing w:val="0"/>
            </w:pPr>
            <w:r>
              <w:rPr>
                <w:b w:val="0"/>
              </w:rPr>
              <w:t>0.1</w:t>
            </w:r>
          </w:p>
        </w:tc>
        <w:tc>
          <w:tcPr>
            <w:tcW w:w="1290" w:type="dxa"/>
          </w:tcPr>
          <w:p w14:paraId="3DF4DB6B" w14:textId="77777777" w:rsidR="001662C2" w:rsidRDefault="004352C3">
            <w:pPr>
              <w:contextualSpacing w:val="0"/>
              <w:cnfStyle w:val="000000100000" w:firstRow="0" w:lastRow="0" w:firstColumn="0" w:lastColumn="0" w:oddVBand="0" w:evenVBand="0" w:oddHBand="1" w:evenHBand="0" w:firstRowFirstColumn="0" w:firstRowLastColumn="0" w:lastRowFirstColumn="0" w:lastRowLastColumn="0"/>
            </w:pPr>
            <w:r>
              <w:t>5/01/15</w:t>
            </w:r>
          </w:p>
        </w:tc>
        <w:tc>
          <w:tcPr>
            <w:tcW w:w="1650" w:type="dxa"/>
          </w:tcPr>
          <w:p w14:paraId="7592760E" w14:textId="77777777" w:rsidR="001662C2" w:rsidRDefault="004352C3">
            <w:pPr>
              <w:contextualSpacing w:val="0"/>
              <w:cnfStyle w:val="000000100000" w:firstRow="0" w:lastRow="0" w:firstColumn="0" w:lastColumn="0" w:oddVBand="0" w:evenVBand="0" w:oddHBand="1" w:evenHBand="0" w:firstRowFirstColumn="0" w:firstRowLastColumn="0" w:lastRowFirstColumn="0" w:lastRowLastColumn="0"/>
            </w:pPr>
            <w:r>
              <w:t>Dave Pert</w:t>
            </w:r>
          </w:p>
        </w:tc>
        <w:tc>
          <w:tcPr>
            <w:tcW w:w="5595" w:type="dxa"/>
          </w:tcPr>
          <w:p w14:paraId="0EC7E8C1" w14:textId="77777777" w:rsidR="001662C2" w:rsidRDefault="004352C3">
            <w:pPr>
              <w:contextualSpacing w:val="0"/>
              <w:cnfStyle w:val="000000100000" w:firstRow="0" w:lastRow="0" w:firstColumn="0" w:lastColumn="0" w:oddVBand="0" w:evenVBand="0" w:oddHBand="1" w:evenHBand="0" w:firstRowFirstColumn="0" w:firstRowLastColumn="0" w:lastRowFirstColumn="0" w:lastRowLastColumn="0"/>
            </w:pPr>
            <w:r>
              <w:t>Initial Draft Document</w:t>
            </w:r>
          </w:p>
        </w:tc>
      </w:tr>
      <w:tr w:rsidR="001662C2" w14:paraId="78AB5D4D" w14:textId="77777777">
        <w:tc>
          <w:tcPr>
            <w:cnfStyle w:val="001000000000" w:firstRow="0" w:lastRow="0" w:firstColumn="1" w:lastColumn="0" w:oddVBand="0" w:evenVBand="0" w:oddHBand="0" w:evenHBand="0" w:firstRowFirstColumn="0" w:firstRowLastColumn="0" w:lastRowFirstColumn="0" w:lastRowLastColumn="0"/>
            <w:tcW w:w="1275" w:type="dxa"/>
          </w:tcPr>
          <w:p w14:paraId="7343F90E" w14:textId="77777777" w:rsidR="001662C2" w:rsidRDefault="004352C3">
            <w:pPr>
              <w:contextualSpacing w:val="0"/>
            </w:pPr>
            <w:r>
              <w:rPr>
                <w:b w:val="0"/>
              </w:rPr>
              <w:t>0.2</w:t>
            </w:r>
          </w:p>
        </w:tc>
        <w:tc>
          <w:tcPr>
            <w:tcW w:w="1290" w:type="dxa"/>
          </w:tcPr>
          <w:p w14:paraId="11B6829A" w14:textId="77777777" w:rsidR="001662C2" w:rsidRDefault="004352C3">
            <w:pPr>
              <w:contextualSpacing w:val="0"/>
              <w:cnfStyle w:val="000000000000" w:firstRow="0" w:lastRow="0" w:firstColumn="0" w:lastColumn="0" w:oddVBand="0" w:evenVBand="0" w:oddHBand="0" w:evenHBand="0" w:firstRowFirstColumn="0" w:firstRowLastColumn="0" w:lastRowFirstColumn="0" w:lastRowLastColumn="0"/>
            </w:pPr>
            <w:r>
              <w:t>12/03/15</w:t>
            </w:r>
          </w:p>
        </w:tc>
        <w:tc>
          <w:tcPr>
            <w:tcW w:w="1650" w:type="dxa"/>
          </w:tcPr>
          <w:p w14:paraId="21BD12CE" w14:textId="77777777" w:rsidR="001662C2" w:rsidRDefault="004352C3">
            <w:pPr>
              <w:contextualSpacing w:val="0"/>
              <w:cnfStyle w:val="000000000000" w:firstRow="0" w:lastRow="0" w:firstColumn="0" w:lastColumn="0" w:oddVBand="0" w:evenVBand="0" w:oddHBand="0" w:evenHBand="0" w:firstRowFirstColumn="0" w:firstRowLastColumn="0" w:lastRowFirstColumn="0" w:lastRowLastColumn="0"/>
            </w:pPr>
            <w:r>
              <w:t>Dave Pert</w:t>
            </w:r>
          </w:p>
        </w:tc>
        <w:tc>
          <w:tcPr>
            <w:tcW w:w="5595" w:type="dxa"/>
          </w:tcPr>
          <w:p w14:paraId="6D873FE6" w14:textId="77777777" w:rsidR="001662C2" w:rsidRDefault="004352C3">
            <w:pPr>
              <w:contextualSpacing w:val="0"/>
              <w:cnfStyle w:val="000000000000" w:firstRow="0" w:lastRow="0" w:firstColumn="0" w:lastColumn="0" w:oddVBand="0" w:evenVBand="0" w:oddHBand="0" w:evenHBand="0" w:firstRowFirstColumn="0" w:firstRowLastColumn="0" w:lastRowFirstColumn="0" w:lastRowLastColumn="0"/>
            </w:pPr>
            <w:r>
              <w:t>Update with Version 2 features.</w:t>
            </w:r>
          </w:p>
        </w:tc>
      </w:tr>
      <w:tr w:rsidR="004B2C12" w14:paraId="04037D00"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5" w:type="dxa"/>
          </w:tcPr>
          <w:p w14:paraId="612751D3" w14:textId="77777777" w:rsidR="004B2C12" w:rsidRPr="004B2C12" w:rsidRDefault="004B2C12">
            <w:pPr>
              <w:rPr>
                <w:b w:val="0"/>
              </w:rPr>
            </w:pPr>
            <w:r w:rsidRPr="004B2C12">
              <w:rPr>
                <w:b w:val="0"/>
              </w:rPr>
              <w:t>0.3</w:t>
            </w:r>
          </w:p>
        </w:tc>
        <w:tc>
          <w:tcPr>
            <w:tcW w:w="1290" w:type="dxa"/>
          </w:tcPr>
          <w:p w14:paraId="3C7AF96C" w14:textId="77777777" w:rsidR="004B2C12" w:rsidRDefault="001F3277">
            <w:pPr>
              <w:cnfStyle w:val="000000100000" w:firstRow="0" w:lastRow="0" w:firstColumn="0" w:lastColumn="0" w:oddVBand="0" w:evenVBand="0" w:oddHBand="1" w:evenHBand="0" w:firstRowFirstColumn="0" w:firstRowLastColumn="0" w:lastRowFirstColumn="0" w:lastRowLastColumn="0"/>
            </w:pPr>
            <w:r>
              <w:t>10/03/17</w:t>
            </w:r>
          </w:p>
        </w:tc>
        <w:tc>
          <w:tcPr>
            <w:tcW w:w="1650" w:type="dxa"/>
          </w:tcPr>
          <w:p w14:paraId="54BF820B" w14:textId="77777777" w:rsidR="004B2C12" w:rsidRDefault="001F3277">
            <w:pPr>
              <w:cnfStyle w:val="000000100000" w:firstRow="0" w:lastRow="0" w:firstColumn="0" w:lastColumn="0" w:oddVBand="0" w:evenVBand="0" w:oddHBand="1" w:evenHBand="0" w:firstRowFirstColumn="0" w:firstRowLastColumn="0" w:lastRowFirstColumn="0" w:lastRowLastColumn="0"/>
            </w:pPr>
            <w:r>
              <w:t>Dan Church</w:t>
            </w:r>
          </w:p>
        </w:tc>
        <w:tc>
          <w:tcPr>
            <w:tcW w:w="5595" w:type="dxa"/>
          </w:tcPr>
          <w:p w14:paraId="51ECC9B8" w14:textId="77777777" w:rsidR="004B2C12" w:rsidRDefault="001F3277">
            <w:pPr>
              <w:cnfStyle w:val="000000100000" w:firstRow="0" w:lastRow="0" w:firstColumn="0" w:lastColumn="0" w:oddVBand="0" w:evenVBand="0" w:oddHBand="1" w:evenHBand="0" w:firstRowFirstColumn="0" w:firstRowLastColumn="0" w:lastRowFirstColumn="0" w:lastRowLastColumn="0"/>
            </w:pPr>
            <w:r>
              <w:t>Update with Version 3 features.</w:t>
            </w:r>
          </w:p>
        </w:tc>
      </w:tr>
    </w:tbl>
    <w:p w14:paraId="14DF24B9" w14:textId="77777777" w:rsidR="001662C2" w:rsidRDefault="001662C2"/>
    <w:p w14:paraId="4F9077C4" w14:textId="77777777" w:rsidR="001662C2" w:rsidRDefault="009D6ED0" w:rsidP="00007CED">
      <w:pPr>
        <w:pStyle w:val="Heading1"/>
      </w:pPr>
      <w:bookmarkStart w:id="2" w:name="_1fob9te" w:colFirst="0" w:colLast="0"/>
      <w:bookmarkEnd w:id="2"/>
      <w:r>
        <w:t>I</w:t>
      </w:r>
      <w:r w:rsidR="00007CED">
        <w:t>ntroduction</w:t>
      </w:r>
    </w:p>
    <w:p w14:paraId="744F7AA2" w14:textId="77777777" w:rsidR="001662C2" w:rsidRDefault="004352C3">
      <w:r>
        <w:t xml:space="preserve">The purpose of this document is to describe the features within the </w:t>
      </w:r>
      <w:r w:rsidR="009D6ED0">
        <w:t xml:space="preserve">Web Trade </w:t>
      </w:r>
      <w:r>
        <w:t>product.</w:t>
      </w:r>
    </w:p>
    <w:p w14:paraId="2820904A" w14:textId="77777777" w:rsidR="00C16DEF" w:rsidRDefault="00C16DEF">
      <w:r>
        <w:br w:type="page"/>
      </w:r>
    </w:p>
    <w:p w14:paraId="044C2F0B" w14:textId="77777777" w:rsidR="001662C2" w:rsidRDefault="004352C3">
      <w:pPr>
        <w:pStyle w:val="Heading1"/>
      </w:pPr>
      <w:bookmarkStart w:id="3" w:name="_3znysh7" w:colFirst="0" w:colLast="0"/>
      <w:bookmarkEnd w:id="3"/>
      <w:r>
        <w:lastRenderedPageBreak/>
        <w:t>Site Homepage</w:t>
      </w:r>
    </w:p>
    <w:p w14:paraId="79B56966" w14:textId="77777777" w:rsidR="001662C2" w:rsidRDefault="009D6ED0">
      <w:r>
        <w:rPr>
          <w:noProof/>
        </w:rPr>
        <w:drawing>
          <wp:inline distT="0" distB="0" distL="0" distR="0" wp14:anchorId="27E0D927" wp14:editId="77F76FA0">
            <wp:extent cx="6245225" cy="4543425"/>
            <wp:effectExtent l="0" t="0" r="317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6245225" cy="4543425"/>
                    </a:xfrm>
                    <a:prstGeom prst="rect">
                      <a:avLst/>
                    </a:prstGeom>
                  </pic:spPr>
                </pic:pic>
              </a:graphicData>
            </a:graphic>
          </wp:inline>
        </w:drawing>
      </w:r>
    </w:p>
    <w:p w14:paraId="3F9954EE" w14:textId="77777777" w:rsidR="001662C2" w:rsidRDefault="004352C3">
      <w:r>
        <w:t>This page can be modified by the site administrator by following the instructions later in the document.</w:t>
      </w:r>
    </w:p>
    <w:p w14:paraId="785C176F" w14:textId="77777777" w:rsidR="00C16DEF" w:rsidRDefault="00C16DEF">
      <w:pPr>
        <w:rPr>
          <w:sz w:val="32"/>
          <w:szCs w:val="32"/>
        </w:rPr>
      </w:pPr>
      <w:bookmarkStart w:id="4" w:name="_2et92p0" w:colFirst="0" w:colLast="0"/>
      <w:bookmarkEnd w:id="4"/>
      <w:r>
        <w:br w:type="page"/>
      </w:r>
    </w:p>
    <w:p w14:paraId="7FFBE984" w14:textId="77777777" w:rsidR="001662C2" w:rsidRDefault="004352C3">
      <w:pPr>
        <w:pStyle w:val="Heading1"/>
      </w:pPr>
      <w:r>
        <w:lastRenderedPageBreak/>
        <w:t>Using the site to view a product</w:t>
      </w:r>
    </w:p>
    <w:p w14:paraId="7E3A783E" w14:textId="77777777" w:rsidR="001662C2" w:rsidRDefault="004352C3">
      <w:pPr>
        <w:pStyle w:val="Heading2"/>
      </w:pPr>
      <w:bookmarkStart w:id="5" w:name="_tyjcwt" w:colFirst="0" w:colLast="0"/>
      <w:bookmarkEnd w:id="5"/>
      <w:r>
        <w:t>Group Selection</w:t>
      </w:r>
    </w:p>
    <w:p w14:paraId="2423D624" w14:textId="77777777" w:rsidR="001662C2" w:rsidRDefault="004352C3">
      <w:r>
        <w:t xml:space="preserve">To view a product the user must first choose ‘Group Selection’. This will open the page below and allow the user to; </w:t>
      </w:r>
    </w:p>
    <w:p w14:paraId="0DDAE10C" w14:textId="77777777" w:rsidR="001662C2" w:rsidRDefault="004352C3">
      <w:r>
        <w:t>1. Pick the vehic</w:t>
      </w:r>
      <w:r w:rsidR="00871645">
        <w:t>le they are searching parts for.</w:t>
      </w:r>
    </w:p>
    <w:p w14:paraId="20F84528" w14:textId="77777777" w:rsidR="001662C2" w:rsidRDefault="004352C3">
      <w:r>
        <w:t>2. Pick the category groups they want to search in for products.</w:t>
      </w:r>
    </w:p>
    <w:p w14:paraId="6F81C10E" w14:textId="77777777" w:rsidR="001662C2" w:rsidRDefault="009D6ED0">
      <w:r>
        <w:rPr>
          <w:noProof/>
        </w:rPr>
        <w:drawing>
          <wp:inline distT="0" distB="0" distL="0" distR="0" wp14:anchorId="6A8251BF" wp14:editId="2486F9B6">
            <wp:extent cx="6245225" cy="3683000"/>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6245225" cy="3683000"/>
                    </a:xfrm>
                    <a:prstGeom prst="rect">
                      <a:avLst/>
                    </a:prstGeom>
                  </pic:spPr>
                </pic:pic>
              </a:graphicData>
            </a:graphic>
          </wp:inline>
        </w:drawing>
      </w:r>
    </w:p>
    <w:p w14:paraId="5FD838C2" w14:textId="77777777" w:rsidR="001662C2" w:rsidRDefault="004352C3">
      <w:r>
        <w:t xml:space="preserve">The user can enter a VRM, </w:t>
      </w:r>
      <w:r w:rsidR="00007CED">
        <w:t>find a vehicle by make and model</w:t>
      </w:r>
      <w:r>
        <w:t xml:space="preserve"> or pick a vehicle from a recently used list.</w:t>
      </w:r>
    </w:p>
    <w:p w14:paraId="0506624A" w14:textId="77777777" w:rsidR="001662C2" w:rsidRDefault="00007CED">
      <w:r>
        <w:t xml:space="preserve">When </w:t>
      </w:r>
      <w:r w:rsidR="004352C3">
        <w:t>a vehicle is selected the category groups will be shown as below.</w:t>
      </w:r>
    </w:p>
    <w:p w14:paraId="60F5755E" w14:textId="77777777" w:rsidR="001662C2" w:rsidRDefault="004352C3">
      <w:r>
        <w:t>The user should pick from the parent group to view the sub groups. Select the sub groups required and click the ‘Add Selected Groups’ button to add them to a short list of selected category groups to search. When the user has selected the required groups the ‘Find Products’ button should be clicked to start the product search.</w:t>
      </w:r>
    </w:p>
    <w:p w14:paraId="43A471BD" w14:textId="77777777" w:rsidR="001662C2" w:rsidRDefault="00FE1CF7">
      <w:r>
        <w:rPr>
          <w:noProof/>
        </w:rPr>
        <w:lastRenderedPageBreak/>
        <w:drawing>
          <wp:inline distT="0" distB="0" distL="0" distR="0" wp14:anchorId="69266F1E" wp14:editId="0281ADFD">
            <wp:extent cx="6111684" cy="4444409"/>
            <wp:effectExtent l="0" t="0" r="381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6116567" cy="4447960"/>
                    </a:xfrm>
                    <a:prstGeom prst="rect">
                      <a:avLst/>
                    </a:prstGeom>
                  </pic:spPr>
                </pic:pic>
              </a:graphicData>
            </a:graphic>
          </wp:inline>
        </w:drawing>
      </w:r>
    </w:p>
    <w:p w14:paraId="16AC2A4B" w14:textId="77777777" w:rsidR="001662C2" w:rsidRDefault="004352C3">
      <w:r>
        <w:t>The product results will appear in the results page as below.</w:t>
      </w:r>
    </w:p>
    <w:p w14:paraId="65DF2F6C" w14:textId="77777777" w:rsidR="001662C2" w:rsidRDefault="00FE1CF7">
      <w:r>
        <w:rPr>
          <w:noProof/>
        </w:rPr>
        <w:lastRenderedPageBreak/>
        <w:drawing>
          <wp:inline distT="0" distB="0" distL="0" distR="0" wp14:anchorId="43FC7F74" wp14:editId="48B255FE">
            <wp:extent cx="5814910" cy="381708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820994" cy="3821082"/>
                    </a:xfrm>
                    <a:prstGeom prst="rect">
                      <a:avLst/>
                    </a:prstGeom>
                  </pic:spPr>
                </pic:pic>
              </a:graphicData>
            </a:graphic>
          </wp:inline>
        </w:drawing>
      </w:r>
    </w:p>
    <w:p w14:paraId="3E2B3A92" w14:textId="77777777" w:rsidR="001662C2" w:rsidRDefault="004352C3">
      <w:r>
        <w:t>MMI matches are displayed with a green highlight.</w:t>
      </w:r>
    </w:p>
    <w:p w14:paraId="1B72C1F1" w14:textId="77777777" w:rsidR="001662C2" w:rsidRDefault="004352C3">
      <w:r>
        <w:t>Use the Add button to add the product to the basket and start the order creation process.</w:t>
      </w:r>
    </w:p>
    <w:p w14:paraId="1C86F84B" w14:textId="77777777" w:rsidR="001662C2" w:rsidRDefault="004352C3">
      <w:pPr>
        <w:pStyle w:val="Heading3"/>
      </w:pPr>
      <w:bookmarkStart w:id="6" w:name="_3dy6vkm" w:colFirst="0" w:colLast="0"/>
      <w:bookmarkEnd w:id="6"/>
      <w:r>
        <w:t>Compare</w:t>
      </w:r>
    </w:p>
    <w:p w14:paraId="00F02280" w14:textId="77777777" w:rsidR="001662C2" w:rsidRDefault="004352C3">
      <w:r>
        <w:t>Use the Compare check box at the top right of each product title to mark the products for comparison. When two or more products have been selected a Compare Items button will appear at the top of the page. Click this to open the comparison window.</w:t>
      </w:r>
    </w:p>
    <w:p w14:paraId="17684665" w14:textId="77777777" w:rsidR="001662C2" w:rsidRDefault="00FE1CF7">
      <w:r>
        <w:rPr>
          <w:noProof/>
        </w:rPr>
        <w:lastRenderedPageBreak/>
        <w:drawing>
          <wp:inline distT="0" distB="0" distL="0" distR="0" wp14:anchorId="7C99BB60" wp14:editId="30B6445E">
            <wp:extent cx="6245225" cy="7359015"/>
            <wp:effectExtent l="0" t="0" r="317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6245225" cy="7359015"/>
                    </a:xfrm>
                    <a:prstGeom prst="rect">
                      <a:avLst/>
                    </a:prstGeom>
                  </pic:spPr>
                </pic:pic>
              </a:graphicData>
            </a:graphic>
          </wp:inline>
        </w:drawing>
      </w:r>
    </w:p>
    <w:p w14:paraId="16614585" w14:textId="77777777" w:rsidR="001662C2" w:rsidRDefault="004352C3">
      <w:pPr>
        <w:pStyle w:val="Heading3"/>
      </w:pPr>
      <w:bookmarkStart w:id="7" w:name="_1t3h5sf" w:colFirst="0" w:colLast="0"/>
      <w:bookmarkEnd w:id="7"/>
      <w:r>
        <w:lastRenderedPageBreak/>
        <w:t>Filtering</w:t>
      </w:r>
    </w:p>
    <w:p w14:paraId="2CB4C078" w14:textId="77777777" w:rsidR="001662C2" w:rsidRDefault="004352C3">
      <w:r>
        <w:t>The product list page can be filtered by available attributes. The filters will appear automatica</w:t>
      </w:r>
      <w:r w:rsidR="00AF2280">
        <w:t>lly at the top left of the page</w:t>
      </w:r>
      <w:r>
        <w:t>.</w:t>
      </w:r>
      <w:r w:rsidR="00AF2280">
        <w:t xml:space="preserve"> Click a box to only show those items. Clicking a box in the same category will include the items that comply with either filters. Clicking a box in another category will show the items that comply with both filters.</w:t>
      </w:r>
    </w:p>
    <w:p w14:paraId="2D487FD1" w14:textId="77777777" w:rsidR="001662C2" w:rsidRDefault="004352C3">
      <w:pPr>
        <w:pStyle w:val="Heading2"/>
      </w:pPr>
      <w:bookmarkStart w:id="8" w:name="_4d34og8" w:colFirst="0" w:colLast="0"/>
      <w:bookmarkEnd w:id="8"/>
      <w:r>
        <w:t>Product Selection</w:t>
      </w:r>
    </w:p>
    <w:p w14:paraId="515C4A4E" w14:textId="77777777" w:rsidR="001662C2" w:rsidRDefault="004352C3">
      <w:r>
        <w:t>This link will return you to the results of your last vehicle and category group search.</w:t>
      </w:r>
    </w:p>
    <w:p w14:paraId="5C9B7E92" w14:textId="77777777" w:rsidR="001662C2" w:rsidRDefault="004352C3">
      <w:pPr>
        <w:pStyle w:val="Heading2"/>
      </w:pPr>
      <w:bookmarkStart w:id="9" w:name="_2s8eyo1" w:colFirst="0" w:colLast="0"/>
      <w:bookmarkEnd w:id="9"/>
      <w:r>
        <w:t>Previous Parts</w:t>
      </w:r>
    </w:p>
    <w:p w14:paraId="54537C4E" w14:textId="77777777" w:rsidR="001662C2" w:rsidRDefault="004352C3">
      <w:r>
        <w:t>This link will display a list of the parts that have been ordered in the past and allow a quick add to place them into the basket again. This feature will be useful where product codes are known and can be identified without requiring a vehicle search.</w:t>
      </w:r>
      <w:r w:rsidR="00C16DEF">
        <w:t xml:space="preserve"> You can also specify when you bought the part to find products faster</w:t>
      </w:r>
    </w:p>
    <w:p w14:paraId="21D4B14D" w14:textId="77777777" w:rsidR="001662C2" w:rsidRDefault="004352C3">
      <w:pPr>
        <w:pStyle w:val="Heading2"/>
      </w:pPr>
      <w:bookmarkStart w:id="10" w:name="_17dp8vu" w:colFirst="0" w:colLast="0"/>
      <w:bookmarkEnd w:id="10"/>
      <w:r>
        <w:t>Basket Import</w:t>
      </w:r>
    </w:p>
    <w:p w14:paraId="77A29F33" w14:textId="77777777" w:rsidR="001662C2" w:rsidRDefault="004352C3">
      <w:r>
        <w:t>The user is able to bulk upload a list of products. The user must use a .csv file and list the required products and their quantity. The web page will allow the user to select the file for upload, click Choose File. With the file selected the user should click Submit to start the import. The results will be displayed as below.</w:t>
      </w:r>
    </w:p>
    <w:p w14:paraId="34C26BA0" w14:textId="77777777" w:rsidR="001662C2" w:rsidRDefault="00837CEA">
      <w:r>
        <w:rPr>
          <w:noProof/>
        </w:rPr>
        <w:lastRenderedPageBreak/>
        <w:drawing>
          <wp:inline distT="0" distB="0" distL="0" distR="0" wp14:anchorId="5B69929A" wp14:editId="7C2A1095">
            <wp:extent cx="6245225" cy="3103245"/>
            <wp:effectExtent l="0" t="0" r="3175" b="190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245225" cy="3103245"/>
                    </a:xfrm>
                    <a:prstGeom prst="rect">
                      <a:avLst/>
                    </a:prstGeom>
                  </pic:spPr>
                </pic:pic>
              </a:graphicData>
            </a:graphic>
          </wp:inline>
        </w:drawing>
      </w:r>
    </w:p>
    <w:p w14:paraId="21A7BBF5" w14:textId="77777777" w:rsidR="001662C2" w:rsidRDefault="004352C3">
      <w:r>
        <w:t>The user may now go to the basket, by clicking Checkout, to view the products that were just uploaded.</w:t>
      </w:r>
    </w:p>
    <w:p w14:paraId="3AE26FE2" w14:textId="77777777" w:rsidR="001662C2" w:rsidRDefault="004352C3">
      <w:pPr>
        <w:pStyle w:val="Heading2"/>
      </w:pPr>
      <w:bookmarkStart w:id="11" w:name="_3rdcrjn" w:colFirst="0" w:colLast="0"/>
      <w:bookmarkEnd w:id="11"/>
      <w:r>
        <w:t>Order</w:t>
      </w:r>
    </w:p>
    <w:p w14:paraId="1BEB0EB1" w14:textId="77777777" w:rsidR="001662C2" w:rsidRDefault="004352C3">
      <w:r>
        <w:t>This link will take you to the basket page. The basket page can also be accessed at any time by pressing the ‘Checkout’ button at the top of the page.</w:t>
      </w:r>
    </w:p>
    <w:p w14:paraId="239F4AC2" w14:textId="77777777" w:rsidR="001662C2" w:rsidRDefault="004352C3">
      <w:r>
        <w:t>When a user adds a product to their basket they will be taken to the basket screen as below.</w:t>
      </w:r>
    </w:p>
    <w:p w14:paraId="3103BFA2" w14:textId="77777777" w:rsidR="001662C2" w:rsidRDefault="00837CEA">
      <w:r>
        <w:rPr>
          <w:noProof/>
        </w:rPr>
        <w:lastRenderedPageBreak/>
        <w:drawing>
          <wp:inline distT="0" distB="0" distL="0" distR="0" wp14:anchorId="74CB20E2" wp14:editId="2FB96893">
            <wp:extent cx="6245225" cy="4488815"/>
            <wp:effectExtent l="0" t="0" r="3175"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6245225" cy="4488815"/>
                    </a:xfrm>
                    <a:prstGeom prst="rect">
                      <a:avLst/>
                    </a:prstGeom>
                  </pic:spPr>
                </pic:pic>
              </a:graphicData>
            </a:graphic>
          </wp:inline>
        </w:drawing>
      </w:r>
    </w:p>
    <w:p w14:paraId="77DB6471" w14:textId="77777777" w:rsidR="001662C2" w:rsidRDefault="004352C3">
      <w:r>
        <w:t>The Checkout button will disappear and a message will be highlighted if there is a problem with the basket.</w:t>
      </w:r>
    </w:p>
    <w:p w14:paraId="36A944E7" w14:textId="77777777" w:rsidR="001662C2" w:rsidRDefault="004352C3">
      <w:r>
        <w:t>If the user wants to go back and search for more products they can click the ‘Continue Shopping’ basket to return to the previous page or click ‘Group Selection’ to start a new car or category group searc</w:t>
      </w:r>
      <w:r w:rsidR="00837CEA">
        <w:t>h or if they wish to save the current item in the basket to purchase again, you can click the Save Basket button to do so.</w:t>
      </w:r>
    </w:p>
    <w:p w14:paraId="16C52385" w14:textId="77777777" w:rsidR="001662C2" w:rsidRDefault="001662C2"/>
    <w:p w14:paraId="23F05160" w14:textId="77777777" w:rsidR="001662C2" w:rsidRDefault="004352C3">
      <w:r>
        <w:t>The user can use the Quick Add feature of the site by entering a product code into the quick add text box.</w:t>
      </w:r>
      <w:r w:rsidR="00C16DEF">
        <w:t xml:space="preserve"> This is useful if the product code is known.</w:t>
      </w:r>
    </w:p>
    <w:p w14:paraId="556EA238" w14:textId="77777777" w:rsidR="00C16DEF" w:rsidRDefault="004352C3">
      <w:r>
        <w:t>Clicking ‘Checkout will create an order from the items in the basket.</w:t>
      </w:r>
    </w:p>
    <w:p w14:paraId="10523017" w14:textId="77777777" w:rsidR="001662C2" w:rsidRDefault="004352C3">
      <w:pPr>
        <w:pStyle w:val="Heading1"/>
      </w:pPr>
      <w:bookmarkStart w:id="12" w:name="_26in1rg" w:colFirst="0" w:colLast="0"/>
      <w:bookmarkEnd w:id="12"/>
      <w:r>
        <w:lastRenderedPageBreak/>
        <w:t>Menu Options</w:t>
      </w:r>
    </w:p>
    <w:p w14:paraId="3C0B8B7E" w14:textId="77777777" w:rsidR="001662C2" w:rsidRDefault="004352C3">
      <w:pPr>
        <w:pStyle w:val="Heading2"/>
      </w:pPr>
      <w:bookmarkStart w:id="13" w:name="_lnxbz9" w:colFirst="0" w:colLast="0"/>
      <w:bookmarkEnd w:id="13"/>
      <w:r>
        <w:t>My Invoices</w:t>
      </w:r>
    </w:p>
    <w:p w14:paraId="21F32FE6" w14:textId="77777777" w:rsidR="001662C2" w:rsidRDefault="004352C3">
      <w:r>
        <w:t>This link will display a summary of available invoices.</w:t>
      </w:r>
    </w:p>
    <w:p w14:paraId="09815D34" w14:textId="77777777" w:rsidR="001662C2" w:rsidRDefault="00837CEA">
      <w:r>
        <w:rPr>
          <w:noProof/>
        </w:rPr>
        <w:drawing>
          <wp:inline distT="0" distB="0" distL="0" distR="0" wp14:anchorId="76EDAD96" wp14:editId="172939B2">
            <wp:extent cx="6245225" cy="449834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6245225" cy="4498340"/>
                    </a:xfrm>
                    <a:prstGeom prst="rect">
                      <a:avLst/>
                    </a:prstGeom>
                  </pic:spPr>
                </pic:pic>
              </a:graphicData>
            </a:graphic>
          </wp:inline>
        </w:drawing>
      </w:r>
    </w:p>
    <w:p w14:paraId="42E154C7" w14:textId="77777777" w:rsidR="001662C2" w:rsidRDefault="004352C3">
      <w:r>
        <w:t>Clicking on the ‘View Invoice’ button will display the full detail of the invoice.</w:t>
      </w:r>
    </w:p>
    <w:p w14:paraId="597E3BAB" w14:textId="77777777" w:rsidR="001662C2" w:rsidRDefault="00837CEA">
      <w:r>
        <w:rPr>
          <w:noProof/>
        </w:rPr>
        <w:lastRenderedPageBreak/>
        <w:drawing>
          <wp:inline distT="0" distB="0" distL="0" distR="0" wp14:anchorId="23973237" wp14:editId="7A6E2591">
            <wp:extent cx="6245225" cy="4560570"/>
            <wp:effectExtent l="0" t="0" r="317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245225" cy="4560570"/>
                    </a:xfrm>
                    <a:prstGeom prst="rect">
                      <a:avLst/>
                    </a:prstGeom>
                  </pic:spPr>
                </pic:pic>
              </a:graphicData>
            </a:graphic>
          </wp:inline>
        </w:drawing>
      </w:r>
    </w:p>
    <w:p w14:paraId="5AC4061B" w14:textId="77777777" w:rsidR="00C16DEF" w:rsidRDefault="00C16DEF">
      <w:pPr>
        <w:rPr>
          <w:b/>
          <w:i/>
          <w:sz w:val="24"/>
          <w:szCs w:val="24"/>
        </w:rPr>
      </w:pPr>
      <w:bookmarkStart w:id="14" w:name="_35nkun2" w:colFirst="0" w:colLast="0"/>
      <w:bookmarkEnd w:id="14"/>
    </w:p>
    <w:p w14:paraId="2D2B24BC" w14:textId="77777777" w:rsidR="001662C2" w:rsidRDefault="004352C3">
      <w:pPr>
        <w:pStyle w:val="Heading2"/>
      </w:pPr>
      <w:r>
        <w:t>My Payments</w:t>
      </w:r>
    </w:p>
    <w:p w14:paraId="6B2CFB7D" w14:textId="77777777" w:rsidR="001662C2" w:rsidRDefault="004352C3">
      <w:r>
        <w:t>This link will display a summary of the payments made on the account.</w:t>
      </w:r>
    </w:p>
    <w:p w14:paraId="37B8D748" w14:textId="77777777" w:rsidR="001662C2" w:rsidRDefault="00837CEA">
      <w:r>
        <w:rPr>
          <w:noProof/>
        </w:rPr>
        <w:lastRenderedPageBreak/>
        <w:drawing>
          <wp:inline distT="0" distB="0" distL="0" distR="0" wp14:anchorId="6EA437B7" wp14:editId="2CFA540E">
            <wp:extent cx="6245225" cy="4530090"/>
            <wp:effectExtent l="0" t="0" r="3175"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6245225" cy="4530090"/>
                    </a:xfrm>
                    <a:prstGeom prst="rect">
                      <a:avLst/>
                    </a:prstGeom>
                  </pic:spPr>
                </pic:pic>
              </a:graphicData>
            </a:graphic>
          </wp:inline>
        </w:drawing>
      </w:r>
    </w:p>
    <w:p w14:paraId="4927BC26" w14:textId="77777777" w:rsidR="00C16DEF" w:rsidRDefault="00C16DEF">
      <w:pPr>
        <w:rPr>
          <w:b/>
          <w:i/>
          <w:sz w:val="24"/>
          <w:szCs w:val="24"/>
        </w:rPr>
      </w:pPr>
      <w:bookmarkStart w:id="15" w:name="_1ksv4uv" w:colFirst="0" w:colLast="0"/>
      <w:bookmarkEnd w:id="15"/>
    </w:p>
    <w:p w14:paraId="1469D33A" w14:textId="77777777" w:rsidR="001662C2" w:rsidRDefault="004352C3">
      <w:pPr>
        <w:pStyle w:val="Heading2"/>
      </w:pPr>
      <w:r>
        <w:t>My VRM History</w:t>
      </w:r>
    </w:p>
    <w:p w14:paraId="3AD90E3E" w14:textId="77777777" w:rsidR="001662C2" w:rsidRDefault="004352C3">
      <w:r>
        <w:t xml:space="preserve">The recent VRM lookup history </w:t>
      </w:r>
      <w:r w:rsidR="00EF6DCF">
        <w:t xml:space="preserve">is </w:t>
      </w:r>
      <w:r>
        <w:t xml:space="preserve">available for quick re-use by </w:t>
      </w:r>
      <w:r w:rsidR="00EF6DCF">
        <w:t xml:space="preserve">going to </w:t>
      </w:r>
      <w:proofErr w:type="spellStart"/>
      <w:r w:rsidR="00EF6DCF">
        <w:t>Lookup</w:t>
      </w:r>
      <w:proofErr w:type="spellEnd"/>
      <w:r w:rsidR="00EF6DCF">
        <w:t xml:space="preserve"> and the History will be on the right of the screen</w:t>
      </w:r>
      <w:r>
        <w:t>. The summary will be displayed as below.</w:t>
      </w:r>
    </w:p>
    <w:p w14:paraId="340446E0" w14:textId="77777777" w:rsidR="001662C2" w:rsidRDefault="00EF6DCF">
      <w:r>
        <w:rPr>
          <w:noProof/>
        </w:rPr>
        <w:lastRenderedPageBreak/>
        <w:drawing>
          <wp:inline distT="0" distB="0" distL="0" distR="0" wp14:anchorId="1A775835" wp14:editId="6F7FA8CA">
            <wp:extent cx="6245225" cy="4542155"/>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6245225" cy="4542155"/>
                    </a:xfrm>
                    <a:prstGeom prst="rect">
                      <a:avLst/>
                    </a:prstGeom>
                  </pic:spPr>
                </pic:pic>
              </a:graphicData>
            </a:graphic>
          </wp:inline>
        </w:drawing>
      </w:r>
    </w:p>
    <w:p w14:paraId="231FDDDD" w14:textId="77777777" w:rsidR="001662C2" w:rsidRDefault="004352C3">
      <w:pPr>
        <w:pStyle w:val="Heading2"/>
      </w:pPr>
      <w:bookmarkStart w:id="16" w:name="_44sinio" w:colFirst="0" w:colLast="0"/>
      <w:bookmarkEnd w:id="16"/>
      <w:r>
        <w:t>My Orders</w:t>
      </w:r>
    </w:p>
    <w:p w14:paraId="188F1CA3" w14:textId="77777777" w:rsidR="001662C2" w:rsidRDefault="004352C3">
      <w:r>
        <w:t>This link will display a summary of the orders made on the account.</w:t>
      </w:r>
    </w:p>
    <w:p w14:paraId="454A5947" w14:textId="77777777" w:rsidR="001662C2" w:rsidRDefault="004352C3">
      <w:pPr>
        <w:pStyle w:val="Heading2"/>
      </w:pPr>
      <w:bookmarkStart w:id="17" w:name="_2jxsxqh" w:colFirst="0" w:colLast="0"/>
      <w:bookmarkEnd w:id="17"/>
      <w:r>
        <w:t>My Account</w:t>
      </w:r>
    </w:p>
    <w:p w14:paraId="504FDE3F" w14:textId="77777777" w:rsidR="001662C2" w:rsidRDefault="004352C3">
      <w:r>
        <w:t xml:space="preserve">This link will display the </w:t>
      </w:r>
      <w:r w:rsidR="00C16DEF">
        <w:t>user’s</w:t>
      </w:r>
      <w:r>
        <w:t xml:space="preserve"> details and</w:t>
      </w:r>
      <w:r w:rsidR="00F26EF3">
        <w:t>,</w:t>
      </w:r>
      <w:r>
        <w:t xml:space="preserve"> if the setting has been enabled in the admin area, the users address details. Addresses are maintained by the administrator (only) if they are not displayed to the user here. The user password can be changed from here.</w:t>
      </w:r>
    </w:p>
    <w:p w14:paraId="230DEE7B" w14:textId="77777777" w:rsidR="001662C2" w:rsidRDefault="00EF6DCF">
      <w:r>
        <w:rPr>
          <w:noProof/>
        </w:rPr>
        <w:lastRenderedPageBreak/>
        <w:drawing>
          <wp:inline distT="0" distB="0" distL="0" distR="0" wp14:anchorId="0F7B4ECA" wp14:editId="088A432C">
            <wp:extent cx="6245225" cy="4490085"/>
            <wp:effectExtent l="0" t="0" r="317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6245225" cy="4490085"/>
                    </a:xfrm>
                    <a:prstGeom prst="rect">
                      <a:avLst/>
                    </a:prstGeom>
                  </pic:spPr>
                </pic:pic>
              </a:graphicData>
            </a:graphic>
          </wp:inline>
        </w:drawing>
      </w:r>
    </w:p>
    <w:sectPr w:rsidR="001662C2" w:rsidSect="00144DC3">
      <w:headerReference w:type="default" r:id="rId21"/>
      <w:footerReference w:type="default" r:id="rId22"/>
      <w:pgSz w:w="12240" w:h="15840"/>
      <w:pgMar w:top="1702" w:right="1325" w:bottom="144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0F8D587" w14:textId="77777777" w:rsidR="00635D4E" w:rsidRDefault="00635D4E">
      <w:pPr>
        <w:spacing w:line="240" w:lineRule="auto"/>
      </w:pPr>
      <w:r>
        <w:separator/>
      </w:r>
    </w:p>
  </w:endnote>
  <w:endnote w:type="continuationSeparator" w:id="0">
    <w:p w14:paraId="014FC1D9" w14:textId="77777777" w:rsidR="00635D4E" w:rsidRDefault="00635D4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E90D23" w14:textId="77777777" w:rsidR="001662C2" w:rsidRDefault="008C3BAC">
    <w:pPr>
      <w:tabs>
        <w:tab w:val="center" w:pos="4153"/>
        <w:tab w:val="right" w:pos="8306"/>
      </w:tabs>
      <w:spacing w:after="139"/>
      <w:jc w:val="center"/>
    </w:pPr>
    <w:r>
      <w:fldChar w:fldCharType="begin"/>
    </w:r>
    <w:r w:rsidR="004352C3">
      <w:instrText>PAGE</w:instrText>
    </w:r>
    <w:r>
      <w:fldChar w:fldCharType="separate"/>
    </w:r>
    <w:r w:rsidR="003F75A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BD38D3" w14:textId="77777777" w:rsidR="00635D4E" w:rsidRDefault="00635D4E">
      <w:pPr>
        <w:spacing w:line="240" w:lineRule="auto"/>
      </w:pPr>
      <w:r>
        <w:separator/>
      </w:r>
    </w:p>
  </w:footnote>
  <w:footnote w:type="continuationSeparator" w:id="0">
    <w:p w14:paraId="61A47318" w14:textId="77777777" w:rsidR="00635D4E" w:rsidRDefault="00635D4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8E3A1D" w14:textId="77777777" w:rsidR="001662C2" w:rsidRDefault="001662C2">
    <w:pPr>
      <w:spacing w:before="142" w:line="240" w:lineRule="auto"/>
    </w:pPr>
  </w:p>
  <w:p w14:paraId="40583FA7" w14:textId="77777777" w:rsidR="001662C2" w:rsidRDefault="001662C2">
    <w:pPr>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2E51CA"/>
    <w:multiLevelType w:val="multilevel"/>
    <w:tmpl w:val="E064E692"/>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 w15:restartNumberingAfterBreak="0">
    <w:nsid w:val="228A3214"/>
    <w:multiLevelType w:val="multilevel"/>
    <w:tmpl w:val="D0F8514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2" w15:restartNumberingAfterBreak="0">
    <w:nsid w:val="25E0373B"/>
    <w:multiLevelType w:val="multilevel"/>
    <w:tmpl w:val="30F223D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3" w15:restartNumberingAfterBreak="0">
    <w:nsid w:val="62F92E68"/>
    <w:multiLevelType w:val="multilevel"/>
    <w:tmpl w:val="30F223D6"/>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num w:numId="1" w16cid:durableId="1426925920">
    <w:abstractNumId w:val="1"/>
  </w:num>
  <w:num w:numId="2" w16cid:durableId="1659378801">
    <w:abstractNumId w:val="2"/>
  </w:num>
  <w:num w:numId="3" w16cid:durableId="1125539787">
    <w:abstractNumId w:val="0"/>
  </w:num>
  <w:num w:numId="4" w16cid:durableId="156992473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62C2"/>
    <w:rsid w:val="00007CED"/>
    <w:rsid w:val="00144DC3"/>
    <w:rsid w:val="001662C2"/>
    <w:rsid w:val="001F3277"/>
    <w:rsid w:val="00354FBD"/>
    <w:rsid w:val="003F75AD"/>
    <w:rsid w:val="00416543"/>
    <w:rsid w:val="004352C3"/>
    <w:rsid w:val="00471433"/>
    <w:rsid w:val="004B2C12"/>
    <w:rsid w:val="00635D4E"/>
    <w:rsid w:val="00715E9B"/>
    <w:rsid w:val="00837CEA"/>
    <w:rsid w:val="00871645"/>
    <w:rsid w:val="008929F6"/>
    <w:rsid w:val="008C3BAC"/>
    <w:rsid w:val="00945363"/>
    <w:rsid w:val="009D6197"/>
    <w:rsid w:val="009D6ED0"/>
    <w:rsid w:val="00A85831"/>
    <w:rsid w:val="00A86834"/>
    <w:rsid w:val="00AD5111"/>
    <w:rsid w:val="00AF2280"/>
    <w:rsid w:val="00B30F66"/>
    <w:rsid w:val="00B40076"/>
    <w:rsid w:val="00C16DEF"/>
    <w:rsid w:val="00C33E20"/>
    <w:rsid w:val="00CC3A79"/>
    <w:rsid w:val="00CD128A"/>
    <w:rsid w:val="00E90EB8"/>
    <w:rsid w:val="00E96CA8"/>
    <w:rsid w:val="00EE46C3"/>
    <w:rsid w:val="00EF6DCF"/>
    <w:rsid w:val="00F26EF3"/>
    <w:rsid w:val="00FE1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C46BE3"/>
  <w15:docId w15:val="{713FEB7C-90B5-42DF-AF10-DCA5B5801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color w:val="000000"/>
        <w:lang w:val="en-GB" w:eastAsia="en-GB" w:bidi="ar-SA"/>
      </w:rPr>
    </w:rPrDefault>
    <w:pPrDefault>
      <w:pPr>
        <w:spacing w:line="48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44DC3"/>
  </w:style>
  <w:style w:type="paragraph" w:styleId="Heading1">
    <w:name w:val="heading 1"/>
    <w:basedOn w:val="Normal"/>
    <w:next w:val="Normal"/>
    <w:rsid w:val="00144DC3"/>
    <w:pPr>
      <w:keepNext/>
      <w:keepLines/>
      <w:spacing w:before="360" w:after="240"/>
      <w:ind w:left="864" w:hanging="864"/>
      <w:outlineLvl w:val="0"/>
    </w:pPr>
    <w:rPr>
      <w:sz w:val="32"/>
      <w:szCs w:val="32"/>
    </w:rPr>
  </w:style>
  <w:style w:type="paragraph" w:styleId="Heading2">
    <w:name w:val="heading 2"/>
    <w:basedOn w:val="Normal"/>
    <w:next w:val="Normal"/>
    <w:rsid w:val="00144DC3"/>
    <w:pPr>
      <w:keepNext/>
      <w:keepLines/>
      <w:spacing w:before="240" w:after="120"/>
      <w:ind w:left="864" w:hanging="864"/>
      <w:outlineLvl w:val="1"/>
    </w:pPr>
    <w:rPr>
      <w:b/>
      <w:i/>
      <w:sz w:val="24"/>
      <w:szCs w:val="24"/>
    </w:rPr>
  </w:style>
  <w:style w:type="paragraph" w:styleId="Heading3">
    <w:name w:val="heading 3"/>
    <w:basedOn w:val="Normal"/>
    <w:next w:val="Normal"/>
    <w:rsid w:val="00144DC3"/>
    <w:pPr>
      <w:keepNext/>
      <w:keepLines/>
      <w:spacing w:before="120" w:after="120"/>
      <w:ind w:left="864" w:hanging="864"/>
      <w:outlineLvl w:val="2"/>
    </w:pPr>
    <w:rPr>
      <w:b/>
      <w:i/>
      <w:sz w:val="22"/>
      <w:szCs w:val="22"/>
    </w:rPr>
  </w:style>
  <w:style w:type="paragraph" w:styleId="Heading4">
    <w:name w:val="heading 4"/>
    <w:basedOn w:val="Normal"/>
    <w:next w:val="Normal"/>
    <w:rsid w:val="00144DC3"/>
    <w:pPr>
      <w:keepNext/>
      <w:keepLines/>
      <w:spacing w:before="360" w:after="180"/>
      <w:ind w:left="864" w:hanging="864"/>
      <w:outlineLvl w:val="3"/>
    </w:pPr>
    <w:rPr>
      <w:b/>
      <w:i/>
    </w:rPr>
  </w:style>
  <w:style w:type="paragraph" w:styleId="Heading5">
    <w:name w:val="heading 5"/>
    <w:basedOn w:val="Normal"/>
    <w:next w:val="Normal"/>
    <w:rsid w:val="00144DC3"/>
    <w:pPr>
      <w:keepNext/>
      <w:keepLines/>
      <w:spacing w:before="360" w:after="180"/>
      <w:ind w:left="864" w:hanging="864"/>
      <w:outlineLvl w:val="4"/>
    </w:pPr>
    <w:rPr>
      <w:i/>
    </w:rPr>
  </w:style>
  <w:style w:type="paragraph" w:styleId="Heading6">
    <w:name w:val="heading 6"/>
    <w:basedOn w:val="Normal"/>
    <w:next w:val="Normal"/>
    <w:rsid w:val="00144DC3"/>
    <w:pPr>
      <w:keepNext/>
      <w:keepLines/>
      <w:ind w:left="1152" w:hanging="1152"/>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rsid w:val="00144DC3"/>
    <w:pPr>
      <w:keepNext/>
      <w:keepLines/>
      <w:spacing w:before="480" w:after="120"/>
      <w:contextualSpacing/>
    </w:pPr>
    <w:rPr>
      <w:b/>
      <w:sz w:val="72"/>
      <w:szCs w:val="72"/>
    </w:rPr>
  </w:style>
  <w:style w:type="paragraph" w:styleId="Subtitle">
    <w:name w:val="Subtitle"/>
    <w:basedOn w:val="Normal"/>
    <w:next w:val="Normal"/>
    <w:rsid w:val="00144DC3"/>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144DC3"/>
    <w:tblPr>
      <w:tblStyleRowBandSize w:val="1"/>
      <w:tblStyleColBandSize w:val="1"/>
      <w:tblCellMar>
        <w:top w:w="360" w:type="dxa"/>
        <w:left w:w="115" w:type="dxa"/>
        <w:bottom w:w="360" w:type="dxa"/>
        <w:right w:w="115" w:type="dxa"/>
      </w:tblCellMar>
    </w:tblPr>
  </w:style>
  <w:style w:type="table" w:customStyle="1" w:styleId="a0">
    <w:basedOn w:val="TableNormal"/>
    <w:rsid w:val="00144DC3"/>
    <w:pPr>
      <w:contextualSpacing/>
    </w:pPr>
    <w:tblPr>
      <w:tblStyleRowBandSize w:val="1"/>
      <w:tblStyleColBandSize w:val="1"/>
      <w:tblCellMar>
        <w:left w:w="115" w:type="dxa"/>
        <w:right w:w="115" w:type="dxa"/>
      </w:tblCellMar>
    </w:tblPr>
    <w:tblStylePr w:type="firstRow">
      <w:pPr>
        <w:spacing w:before="0" w:after="0" w:line="240" w:lineRule="auto"/>
      </w:pPr>
      <w:rPr>
        <w:b/>
      </w:rPr>
      <w:tblPr/>
      <w:tcPr>
        <w:shd w:val="clear" w:color="auto" w:fill="4F81BD"/>
        <w:tcMar>
          <w:top w:w="0" w:type="nil"/>
          <w:left w:w="115" w:type="dxa"/>
          <w:bottom w:w="0" w:type="nil"/>
          <w:right w:w="115" w:type="dxa"/>
        </w:tcMar>
      </w:tcPr>
    </w:tblStylePr>
    <w:tblStylePr w:type="lastRow">
      <w:pPr>
        <w:spacing w:before="0" w:after="0" w:line="240" w:lineRule="auto"/>
      </w:pPr>
      <w:rPr>
        <w:b/>
      </w:rPr>
      <w:tblPr/>
      <w:tcPr>
        <w:tcBorders>
          <w:top w:val="single" w:sz="6" w:space="0" w:color="4F81BD"/>
          <w:left w:val="single" w:sz="8" w:space="0" w:color="4F81BD"/>
          <w:bottom w:val="single" w:sz="8" w:space="0" w:color="4F81BD"/>
          <w:right w:val="single" w:sz="8" w:space="0" w:color="4F81BD"/>
        </w:tcBorders>
        <w:tcMar>
          <w:top w:w="0" w:type="nil"/>
          <w:left w:w="115" w:type="dxa"/>
          <w:bottom w:w="0" w:type="nil"/>
          <w:right w:w="115" w:type="dxa"/>
        </w:tcMar>
      </w:tcPr>
    </w:tblStylePr>
    <w:tblStylePr w:type="firstCol">
      <w:pPr>
        <w:contextualSpacing/>
      </w:pPr>
      <w:rPr>
        <w:b/>
      </w:rPr>
      <w:tblPr/>
      <w:tcPr>
        <w:tcMar>
          <w:top w:w="0" w:type="nil"/>
          <w:left w:w="115" w:type="dxa"/>
          <w:bottom w:w="0" w:type="nil"/>
          <w:right w:w="115" w:type="dxa"/>
        </w:tcMar>
      </w:tcPr>
    </w:tblStylePr>
    <w:tblStylePr w:type="lastCol">
      <w:pPr>
        <w:contextualSpacing/>
      </w:pPr>
      <w:rPr>
        <w:b/>
      </w:rPr>
      <w:tblPr/>
      <w:tcPr>
        <w:tcMar>
          <w:top w:w="0" w:type="nil"/>
          <w:left w:w="115" w:type="dxa"/>
          <w:bottom w:w="0" w:type="nil"/>
          <w:right w:w="115" w:type="dxa"/>
        </w:tcMar>
      </w:tcPr>
    </w:tblStylePr>
    <w:tblStylePr w:type="band1Vert">
      <w:pPr>
        <w:contextualSpacing/>
      </w:pPr>
      <w:tblPr/>
      <w:tcPr>
        <w:tcBorders>
          <w:top w:val="single" w:sz="8" w:space="0" w:color="4F81BD"/>
          <w:left w:val="single" w:sz="8" w:space="0" w:color="4F81BD"/>
          <w:bottom w:val="single" w:sz="8" w:space="0" w:color="4F81BD"/>
          <w:right w:val="single" w:sz="8" w:space="0" w:color="4F81BD"/>
        </w:tcBorders>
        <w:tcMar>
          <w:top w:w="0" w:type="nil"/>
          <w:left w:w="115" w:type="dxa"/>
          <w:bottom w:w="0" w:type="nil"/>
          <w:right w:w="115" w:type="dxa"/>
        </w:tcMar>
      </w:tcPr>
    </w:tblStylePr>
    <w:tblStylePr w:type="band1Horz">
      <w:pPr>
        <w:contextualSpacing/>
      </w:pPr>
      <w:tblPr/>
      <w:tcPr>
        <w:tcBorders>
          <w:top w:val="single" w:sz="8" w:space="0" w:color="4F81BD"/>
          <w:left w:val="single" w:sz="8" w:space="0" w:color="4F81BD"/>
          <w:bottom w:val="single" w:sz="8" w:space="0" w:color="4F81BD"/>
          <w:right w:val="single" w:sz="8" w:space="0" w:color="4F81BD"/>
        </w:tcBorders>
        <w:tcMar>
          <w:top w:w="0" w:type="nil"/>
          <w:left w:w="115" w:type="dxa"/>
          <w:bottom w:w="0" w:type="nil"/>
          <w:right w:w="115" w:type="dxa"/>
        </w:tcMar>
      </w:tcPr>
    </w:tblStylePr>
  </w:style>
  <w:style w:type="paragraph" w:styleId="Header">
    <w:name w:val="header"/>
    <w:basedOn w:val="Normal"/>
    <w:link w:val="HeaderChar"/>
    <w:uiPriority w:val="99"/>
    <w:unhideWhenUsed/>
    <w:rsid w:val="00007CED"/>
    <w:pPr>
      <w:tabs>
        <w:tab w:val="center" w:pos="4513"/>
        <w:tab w:val="right" w:pos="9026"/>
      </w:tabs>
      <w:spacing w:line="240" w:lineRule="auto"/>
    </w:pPr>
  </w:style>
  <w:style w:type="character" w:customStyle="1" w:styleId="HeaderChar">
    <w:name w:val="Header Char"/>
    <w:basedOn w:val="DefaultParagraphFont"/>
    <w:link w:val="Header"/>
    <w:uiPriority w:val="99"/>
    <w:rsid w:val="00007CED"/>
  </w:style>
  <w:style w:type="paragraph" w:styleId="Footer">
    <w:name w:val="footer"/>
    <w:basedOn w:val="Normal"/>
    <w:link w:val="FooterChar"/>
    <w:uiPriority w:val="99"/>
    <w:unhideWhenUsed/>
    <w:rsid w:val="00007CED"/>
    <w:pPr>
      <w:tabs>
        <w:tab w:val="center" w:pos="4513"/>
        <w:tab w:val="right" w:pos="9026"/>
      </w:tabs>
      <w:spacing w:line="240" w:lineRule="auto"/>
    </w:pPr>
  </w:style>
  <w:style w:type="character" w:customStyle="1" w:styleId="FooterChar">
    <w:name w:val="Footer Char"/>
    <w:basedOn w:val="DefaultParagraphFont"/>
    <w:link w:val="Footer"/>
    <w:uiPriority w:val="99"/>
    <w:rsid w:val="00007CED"/>
  </w:style>
  <w:style w:type="paragraph" w:styleId="BalloonText">
    <w:name w:val="Balloon Text"/>
    <w:basedOn w:val="Normal"/>
    <w:link w:val="BalloonTextChar"/>
    <w:uiPriority w:val="99"/>
    <w:semiHidden/>
    <w:unhideWhenUsed/>
    <w:rsid w:val="00715E9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15E9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CD27C4-03BC-45E1-AAD1-05CE60FD13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807</Words>
  <Characters>4601</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originac</dc:creator>
  <cp:lastModifiedBy>ABCltd 365L2</cp:lastModifiedBy>
  <cp:revision>2</cp:revision>
  <dcterms:created xsi:type="dcterms:W3CDTF">2024-08-06T15:16:00Z</dcterms:created>
  <dcterms:modified xsi:type="dcterms:W3CDTF">2024-08-06T15:16:00Z</dcterms:modified>
</cp:coreProperties>
</file>